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01846" w14:textId="1D286A33" w:rsidR="00587CEF" w:rsidRPr="00FC6181" w:rsidRDefault="00040DAE" w:rsidP="00FC6181">
      <w:pPr>
        <w:jc w:val="center"/>
        <w:rPr>
          <w:sz w:val="20"/>
          <w:szCs w:val="20"/>
        </w:rPr>
      </w:pPr>
      <w:r w:rsidRPr="00FC6181">
        <w:rPr>
          <w:sz w:val="20"/>
          <w:szCs w:val="20"/>
        </w:rPr>
        <w:t>T</w:t>
      </w:r>
      <w:r w:rsidR="00587CEF" w:rsidRPr="00FC6181">
        <w:rPr>
          <w:sz w:val="20"/>
          <w:szCs w:val="20"/>
        </w:rPr>
        <w:t xml:space="preserve">he inscriptions </w:t>
      </w:r>
      <w:r w:rsidRPr="00FC6181">
        <w:rPr>
          <w:sz w:val="20"/>
          <w:szCs w:val="20"/>
        </w:rPr>
        <w:t>on the four faces of the columns base are</w:t>
      </w:r>
      <w:r w:rsidR="00587CEF" w:rsidRPr="00FC6181">
        <w:rPr>
          <w:sz w:val="20"/>
          <w:szCs w:val="20"/>
        </w:rPr>
        <w:t>:</w:t>
      </w:r>
    </w:p>
    <w:p w14:paraId="21A03C9A" w14:textId="77777777" w:rsidR="00587CEF" w:rsidRPr="00B80604" w:rsidRDefault="00587CEF" w:rsidP="00B00B27">
      <w:pPr>
        <w:pStyle w:val="NormalWeb"/>
      </w:pPr>
      <w:r w:rsidRPr="00B80604">
        <w:rPr>
          <w:rStyle w:val="Emphasis"/>
          <w:rFonts w:asciiTheme="minorHAnsi" w:eastAsiaTheme="majorEastAsia" w:hAnsiTheme="minorHAnsi" w:cstheme="minorHAnsi"/>
          <w:sz w:val="20"/>
          <w:szCs w:val="20"/>
        </w:rPr>
        <w:t>England has saved herself by her firmness, and Europe by her example. Pitt</w:t>
      </w:r>
    </w:p>
    <w:p w14:paraId="1B41AD80" w14:textId="77777777" w:rsidR="00587CEF" w:rsidRPr="00B80604" w:rsidRDefault="00587CEF" w:rsidP="00B00B27">
      <w:pPr>
        <w:pStyle w:val="NormalWeb"/>
      </w:pPr>
      <w:r w:rsidRPr="00B80604">
        <w:rPr>
          <w:rStyle w:val="Emphasis"/>
          <w:rFonts w:asciiTheme="minorHAnsi" w:eastAsiaTheme="majorEastAsia" w:hAnsiTheme="minorHAnsi" w:cstheme="minorHAnsi"/>
          <w:sz w:val="20"/>
          <w:szCs w:val="20"/>
        </w:rPr>
        <w:t>This Pillar was erected by HENRY COLLINGWOOD SELBY, a Magistrate of this County, to commemorate the persevering and victorious efforts of the British Empire by sea and land during an arduous struggle of XX years, and the signal successes of the Powers united with this Country at the close of that eventful period; the expulsion of the French from Russia after the burning of Moscow in MDCCCXII, the defeats of their armies in Germany in the memorable campaign of MDCCCXIII, the invasion of France, the surrender of Paris, the downfall of Napoleon Buonaparte, the reestablishment of the Bourbon monarchs, and the restoration of Peace to Europe in MDCCCXIV.</w:t>
      </w:r>
    </w:p>
    <w:p w14:paraId="41A9BAE7" w14:textId="77777777" w:rsidR="00587CEF" w:rsidRPr="00B80604" w:rsidRDefault="00587CEF" w:rsidP="00B00B27">
      <w:pPr>
        <w:pStyle w:val="NormalWeb"/>
      </w:pPr>
      <w:r w:rsidRPr="00B80604">
        <w:rPr>
          <w:rStyle w:val="Emphasis"/>
          <w:rFonts w:asciiTheme="minorHAnsi" w:eastAsiaTheme="majorEastAsia" w:hAnsiTheme="minorHAnsi" w:cstheme="minorHAnsi"/>
          <w:sz w:val="20"/>
          <w:szCs w:val="20"/>
        </w:rPr>
        <w:t>Vice-Admiral HORATIO VISCOUNT NELSON of the Nile defeated the French and Danish Fleets at Aboukir and Copenhagen, and fell in the decisive victory of Trafalgar achieved over the combined Navies of France and Spain in MDCCCV.</w:t>
      </w:r>
    </w:p>
    <w:p w14:paraId="2773FAA0" w14:textId="77777777" w:rsidR="00587CEF" w:rsidRPr="00B80604" w:rsidRDefault="00587CEF" w:rsidP="00B00B27">
      <w:pPr>
        <w:pStyle w:val="NormalWeb"/>
      </w:pPr>
      <w:r w:rsidRPr="00B80604">
        <w:rPr>
          <w:rStyle w:val="Emphasis"/>
          <w:rFonts w:asciiTheme="minorHAnsi" w:eastAsiaTheme="majorEastAsia" w:hAnsiTheme="minorHAnsi" w:cstheme="minorHAnsi"/>
          <w:sz w:val="20"/>
          <w:szCs w:val="20"/>
        </w:rPr>
        <w:t>Field Marshal THE DUKE OF WELLINGTON having vanquished the Armies of France in Portugal and in Spain, at the Battles of Vimeira and Talavera, Salamanca and Vittoria, drove them beyond the Pyrennees, and advancing to the banks of the Garonne again overthrew them under the walls of Toulouse in MDCCCXIV.</w:t>
      </w:r>
    </w:p>
    <w:p w14:paraId="27628346" w14:textId="77777777" w:rsidR="00587CEF" w:rsidRPr="00B80604" w:rsidRDefault="00587CEF" w:rsidP="00B00B27">
      <w:pPr>
        <w:pStyle w:val="NormalWeb"/>
      </w:pPr>
      <w:r w:rsidRPr="00B80604">
        <w:rPr>
          <w:rStyle w:val="Emphasis"/>
          <w:rFonts w:asciiTheme="minorHAnsi" w:eastAsiaTheme="majorEastAsia" w:hAnsiTheme="minorHAnsi" w:cstheme="minorHAnsi"/>
          <w:sz w:val="20"/>
          <w:szCs w:val="20"/>
        </w:rPr>
        <w:t>The Right Honourable WILLIAM PITT directed the councils and energies of his country during the first years of a just and necessary war, and died in MDCCCVI, having established that wise and vigorous system of policy, which succeeding statesmen, emulous of his example, steadily pursued till they secured Independence for the Nations of the Continent and a Peace of unparalleled glory for this empire.</w:t>
      </w:r>
    </w:p>
    <w:p w14:paraId="3004D681" w14:textId="3850B275" w:rsidR="005D39C5" w:rsidRDefault="00306006" w:rsidP="00B17458">
      <w:pPr>
        <w:pStyle w:val="Heading1"/>
      </w:pPr>
      <w:r>
        <w:t>Visiting the Swansfield Peace Column</w:t>
      </w:r>
    </w:p>
    <w:p w14:paraId="2A996809" w14:textId="77777777" w:rsidR="005D39C5" w:rsidRDefault="005D39C5" w:rsidP="00306006"/>
    <w:p w14:paraId="712F0130" w14:textId="77777777" w:rsidR="007923D2" w:rsidRDefault="007923D2" w:rsidP="005A0AB1">
      <w:pPr>
        <w:pStyle w:val="Heading1"/>
      </w:pPr>
    </w:p>
    <w:p w14:paraId="569720A7" w14:textId="77777777" w:rsidR="007923D2" w:rsidRDefault="007923D2" w:rsidP="007923D2"/>
    <w:p w14:paraId="0A9AFCAA" w14:textId="77777777" w:rsidR="007923D2" w:rsidRPr="007923D2" w:rsidRDefault="007923D2" w:rsidP="007923D2"/>
    <w:p w14:paraId="3CDD92D8" w14:textId="26A05D7B" w:rsidR="005B378F" w:rsidRDefault="005B378F" w:rsidP="005A0AB1">
      <w:pPr>
        <w:pStyle w:val="Heading1"/>
      </w:pPr>
      <w:r w:rsidRPr="005B378F">
        <w:t>Explor</w:t>
      </w:r>
      <w:r w:rsidR="009349E2">
        <w:t xml:space="preserve">e </w:t>
      </w:r>
      <w:r w:rsidRPr="005B378F">
        <w:t>Alnwick’s Heritage</w:t>
      </w:r>
    </w:p>
    <w:p w14:paraId="6ECA6B0F" w14:textId="777A0C6A" w:rsidR="007426C8" w:rsidRDefault="005D615E" w:rsidP="00306006">
      <w:r>
        <w:t>Explore Alnwick’s rich heritage</w:t>
      </w:r>
      <w:r w:rsidR="006976A3" w:rsidRPr="006976A3">
        <w:t xml:space="preserve"> </w:t>
      </w:r>
      <w:r w:rsidR="006976A3">
        <w:t>through the Alnwick Heritage website</w:t>
      </w:r>
      <w:r w:rsidR="007923D2">
        <w:t xml:space="preserve"> </w:t>
      </w:r>
    </w:p>
    <w:p w14:paraId="114CE384" w14:textId="081A42C2" w:rsidR="002D258E" w:rsidRDefault="007923D2" w:rsidP="007923D2">
      <w:r>
        <w:t>J</w:t>
      </w:r>
      <w:r w:rsidR="002D258E">
        <w:t>oin one of the many local heritage groups</w:t>
      </w:r>
      <w:r w:rsidR="006976A3">
        <w:t>. Find out more on the website</w:t>
      </w:r>
      <w:r w:rsidR="00BC1810">
        <w:t>.</w:t>
      </w:r>
    </w:p>
    <w:p w14:paraId="0C131B25" w14:textId="77777777" w:rsidR="009349E2" w:rsidRDefault="009349E2" w:rsidP="00B00B27">
      <w:pPr>
        <w:pStyle w:val="Title"/>
      </w:pPr>
    </w:p>
    <w:p w14:paraId="7EB6318E" w14:textId="77777777" w:rsidR="009349E2" w:rsidRDefault="009349E2" w:rsidP="00B00B27">
      <w:pPr>
        <w:pStyle w:val="Title"/>
      </w:pPr>
    </w:p>
    <w:p w14:paraId="0ED79A3A" w14:textId="406EA605" w:rsidR="005D615E" w:rsidRPr="005B378F" w:rsidRDefault="005D615E" w:rsidP="00B00B27">
      <w:pPr>
        <w:pStyle w:val="Title"/>
      </w:pPr>
      <w:r>
        <w:rPr>
          <w:noProof/>
        </w:rPr>
        <w:drawing>
          <wp:inline distT="0" distB="0" distL="0" distR="0" wp14:anchorId="76FDB534" wp14:editId="4AABB9D6">
            <wp:extent cx="1346090" cy="1346090"/>
            <wp:effectExtent l="0" t="0" r="6985" b="6985"/>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1652" cy="1361652"/>
                    </a:xfrm>
                    <a:prstGeom prst="rect">
                      <a:avLst/>
                    </a:prstGeom>
                    <a:noFill/>
                    <a:ln>
                      <a:noFill/>
                    </a:ln>
                  </pic:spPr>
                </pic:pic>
              </a:graphicData>
            </a:graphic>
          </wp:inline>
        </w:drawing>
      </w:r>
    </w:p>
    <w:p w14:paraId="789AD9EE" w14:textId="77777777" w:rsidR="00505501" w:rsidRDefault="00505501" w:rsidP="00B00B27">
      <w:pPr>
        <w:pStyle w:val="Title"/>
      </w:pPr>
    </w:p>
    <w:p w14:paraId="506B45A3" w14:textId="613991CA" w:rsidR="00606D28" w:rsidRDefault="00606D28" w:rsidP="00B00B27">
      <w:pPr>
        <w:pStyle w:val="Title"/>
      </w:pPr>
      <w:r>
        <w:t>Swansfield Peace Column</w:t>
      </w:r>
    </w:p>
    <w:p w14:paraId="4A28D9B4" w14:textId="77777777" w:rsidR="007923D2" w:rsidRDefault="00505501" w:rsidP="007923D2">
      <w:pPr>
        <w:jc w:val="center"/>
        <w:rPr>
          <w:i/>
          <w:iCs/>
        </w:rPr>
      </w:pPr>
      <w:r w:rsidRPr="007923D2">
        <w:rPr>
          <w:i/>
          <w:iCs/>
        </w:rPr>
        <w:t>Celebrating the end of the Napoleonic Wars</w:t>
      </w:r>
    </w:p>
    <w:p w14:paraId="2001ACB2" w14:textId="2BF887AB" w:rsidR="00505501" w:rsidRPr="007923D2" w:rsidRDefault="007923D2" w:rsidP="007923D2">
      <w:pPr>
        <w:jc w:val="center"/>
        <w:rPr>
          <w:i/>
          <w:iCs/>
        </w:rPr>
      </w:pPr>
      <w:r>
        <w:rPr>
          <w:i/>
          <w:iCs/>
        </w:rPr>
        <w:t>A</w:t>
      </w:r>
      <w:r w:rsidR="00505501" w:rsidRPr="007923D2">
        <w:rPr>
          <w:i/>
          <w:iCs/>
        </w:rPr>
        <w:t xml:space="preserve"> y</w:t>
      </w:r>
      <w:r w:rsidR="00971CDF" w:rsidRPr="007923D2">
        <w:rPr>
          <w:i/>
          <w:iCs/>
        </w:rPr>
        <w:t>e</w:t>
      </w:r>
      <w:r w:rsidR="00505501" w:rsidRPr="007923D2">
        <w:rPr>
          <w:i/>
          <w:iCs/>
        </w:rPr>
        <w:t>ar early!</w:t>
      </w:r>
    </w:p>
    <w:p w14:paraId="07EAC7D6" w14:textId="21F0797C" w:rsidR="00505501" w:rsidRDefault="00505501" w:rsidP="00B00B27">
      <w:r>
        <w:rPr>
          <w:noProof/>
        </w:rPr>
        <w:drawing>
          <wp:inline distT="0" distB="0" distL="0" distR="0" wp14:anchorId="5EA6C5A5" wp14:editId="7F1986A9">
            <wp:extent cx="2669628" cy="4372311"/>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6" cstate="print">
                      <a:extLst>
                        <a:ext uri="{28A0092B-C50C-407E-A947-70E740481C1C}">
                          <a14:useLocalDpi xmlns:a14="http://schemas.microsoft.com/office/drawing/2010/main" val="0"/>
                        </a:ext>
                      </a:extLst>
                    </a:blip>
                    <a:srcRect l="10523" t="20395" r="62971" b="19897"/>
                    <a:stretch/>
                  </pic:blipFill>
                  <pic:spPr bwMode="auto">
                    <a:xfrm>
                      <a:off x="0" y="0"/>
                      <a:ext cx="2688859" cy="4403807"/>
                    </a:xfrm>
                    <a:prstGeom prst="rect">
                      <a:avLst/>
                    </a:prstGeom>
                    <a:ln>
                      <a:noFill/>
                    </a:ln>
                    <a:extLst>
                      <a:ext uri="{53640926-AAD7-44D8-BBD7-CCE9431645EC}">
                        <a14:shadowObscured xmlns:a14="http://schemas.microsoft.com/office/drawing/2010/main"/>
                      </a:ext>
                    </a:extLst>
                  </pic:spPr>
                </pic:pic>
              </a:graphicData>
            </a:graphic>
          </wp:inline>
        </w:drawing>
      </w:r>
    </w:p>
    <w:p w14:paraId="034C0C1F" w14:textId="7D7FA550" w:rsidR="00505501" w:rsidRPr="00FC6181" w:rsidRDefault="00505501" w:rsidP="00FC6181">
      <w:pPr>
        <w:jc w:val="center"/>
        <w:rPr>
          <w:i/>
          <w:iCs/>
        </w:rPr>
      </w:pPr>
      <w:r w:rsidRPr="00FC6181">
        <w:rPr>
          <w:i/>
          <w:iCs/>
        </w:rPr>
        <w:t xml:space="preserve">Engraving of Swansfield Peace Column </w:t>
      </w:r>
      <w:r w:rsidR="001B0807" w:rsidRPr="00FC6181">
        <w:rPr>
          <w:i/>
          <w:iCs/>
        </w:rPr>
        <w:t xml:space="preserve">from </w:t>
      </w:r>
      <w:r w:rsidR="00040DAE" w:rsidRPr="00FC6181">
        <w:rPr>
          <w:i/>
          <w:iCs/>
        </w:rPr>
        <w:t>William Davison’s “A Descriptive and Historical View of Alnwick”</w:t>
      </w:r>
    </w:p>
    <w:p w14:paraId="37A8C93C" w14:textId="03246422" w:rsidR="0032133E" w:rsidRPr="001818FC" w:rsidRDefault="007426C8" w:rsidP="00B00B27">
      <w:pPr>
        <w:pStyle w:val="Heading1"/>
      </w:pPr>
      <w:r w:rsidRPr="00D40C90">
        <w:rPr>
          <w:noProof/>
        </w:rPr>
        <w:lastRenderedPageBreak/>
        <w:drawing>
          <wp:anchor distT="0" distB="0" distL="114300" distR="114300" simplePos="0" relativeHeight="251658240" behindDoc="0" locked="0" layoutInCell="1" allowOverlap="1" wp14:anchorId="15034007" wp14:editId="3DD1481C">
            <wp:simplePos x="0" y="0"/>
            <wp:positionH relativeFrom="column">
              <wp:posOffset>4885055</wp:posOffset>
            </wp:positionH>
            <wp:positionV relativeFrom="paragraph">
              <wp:posOffset>-1432560</wp:posOffset>
            </wp:positionV>
            <wp:extent cx="3214370" cy="6217920"/>
            <wp:effectExtent l="3175" t="0" r="8255" b="8255"/>
            <wp:wrapTopAndBottom/>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rotWithShape="1">
                    <a:blip r:embed="rId7" cstate="print">
                      <a:extLst>
                        <a:ext uri="{28A0092B-C50C-407E-A947-70E740481C1C}">
                          <a14:useLocalDpi xmlns:a14="http://schemas.microsoft.com/office/drawing/2010/main" val="0"/>
                        </a:ext>
                      </a:extLst>
                    </a:blip>
                    <a:srcRect l="28876" t="30616" r="50429" b="40277"/>
                    <a:stretch/>
                  </pic:blipFill>
                  <pic:spPr bwMode="auto">
                    <a:xfrm rot="16200000">
                      <a:off x="0" y="0"/>
                      <a:ext cx="3214370" cy="621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445E" w:rsidRPr="006B23AD">
        <w:t>Swansfield House</w:t>
      </w:r>
      <w:r w:rsidR="00E974D7">
        <w:t xml:space="preserve"> and the </w:t>
      </w:r>
      <w:r w:rsidR="0032133E" w:rsidRPr="001818FC">
        <w:t>Peace Column</w:t>
      </w:r>
    </w:p>
    <w:p w14:paraId="646BD2D1" w14:textId="1BEFAA3D" w:rsidR="00E974D7" w:rsidRPr="00B00B27" w:rsidRDefault="00E974D7" w:rsidP="00B00B27">
      <w:r w:rsidRPr="00B00B27">
        <w:t>Swann’s Field, near Clayport Bank, was an ancient field, part of the possessions of the Knights of St John of Jerusalem. The old house</w:t>
      </w:r>
      <w:r w:rsidR="00981D94" w:rsidRPr="00B00B27">
        <w:t>, built in the</w:t>
      </w:r>
      <w:r w:rsidR="00DC460D" w:rsidRPr="00B00B27">
        <w:t xml:space="preserve"> </w:t>
      </w:r>
      <w:r w:rsidRPr="00B00B27">
        <w:t>late 17C or early 18C, is mentioned in 1769 as being held by Richard Grieve, who sold it to Henry Collingwood Selby Esq., the Duke’s steward.</w:t>
      </w:r>
    </w:p>
    <w:p w14:paraId="6A6123D0" w14:textId="075DBAD1" w:rsidR="00E974D7" w:rsidRDefault="00133DC0" w:rsidP="00B00B27">
      <w:r>
        <w:rPr>
          <w:noProof/>
        </w:rPr>
        <mc:AlternateContent>
          <mc:Choice Requires="wps">
            <w:drawing>
              <wp:anchor distT="0" distB="0" distL="114300" distR="114300" simplePos="0" relativeHeight="251660288" behindDoc="0" locked="0" layoutInCell="1" allowOverlap="1" wp14:anchorId="01257153" wp14:editId="2FFAEBB5">
                <wp:simplePos x="0" y="0"/>
                <wp:positionH relativeFrom="column">
                  <wp:posOffset>3389345</wp:posOffset>
                </wp:positionH>
                <wp:positionV relativeFrom="paragraph">
                  <wp:posOffset>1070500</wp:posOffset>
                </wp:positionV>
                <wp:extent cx="621792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217920" cy="635"/>
                        </a:xfrm>
                        <a:prstGeom prst="rect">
                          <a:avLst/>
                        </a:prstGeom>
                        <a:solidFill>
                          <a:prstClr val="white"/>
                        </a:solidFill>
                        <a:ln>
                          <a:noFill/>
                        </a:ln>
                      </wps:spPr>
                      <wps:txbx>
                        <w:txbxContent>
                          <w:p w14:paraId="65F8AA71" w14:textId="1979720E" w:rsidR="00614E43" w:rsidRPr="00FC6181" w:rsidRDefault="00614E43" w:rsidP="00133DC0">
                            <w:pPr>
                              <w:pStyle w:val="Caption"/>
                              <w:jc w:val="center"/>
                              <w:rPr>
                                <w:noProof/>
                                <w:color w:val="000000" w:themeColor="text1"/>
                                <w:sz w:val="24"/>
                                <w:szCs w:val="24"/>
                              </w:rPr>
                            </w:pPr>
                            <w:r w:rsidRPr="00FC6181">
                              <w:rPr>
                                <w:sz w:val="24"/>
                                <w:szCs w:val="24"/>
                              </w:rPr>
                              <w:t>Swansfield House from an engraving by James Kerr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1257153" id="_x0000_t202" coordsize="21600,21600" o:spt="202" path="m,l,21600r21600,l21600,xe">
                <v:stroke joinstyle="miter"/>
                <v:path gradientshapeok="t" o:connecttype="rect"/>
              </v:shapetype>
              <v:shape id="Text Box 1" o:spid="_x0000_s1026" type="#_x0000_t202" style="position:absolute;margin-left:266.9pt;margin-top:84.3pt;width:489.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" stroked="f">
                <v:textbox style="mso-fit-shape-to-text:t" inset="0,0,0,0">
                  <w:txbxContent>
                    <w:p w14:paraId="65F8AA71" w14:textId="1979720E" w:rsidR="00614E43" w:rsidRPr="00FC6181" w:rsidRDefault="00614E43" w:rsidP="00133DC0">
                      <w:pPr>
                        <w:pStyle w:val="Caption"/>
                        <w:jc w:val="center"/>
                        <w:rPr>
                          <w:noProof/>
                          <w:color w:val="000000" w:themeColor="text1"/>
                          <w:sz w:val="24"/>
                          <w:szCs w:val="24"/>
                        </w:rPr>
                      </w:pPr>
                      <w:r w:rsidRPr="00FC6181">
                        <w:rPr>
                          <w:sz w:val="24"/>
                          <w:szCs w:val="24"/>
                        </w:rPr>
                        <w:t>Swansfield House from an engraving by James Kerr</w:t>
                      </w:r>
                    </w:p>
                  </w:txbxContent>
                </v:textbox>
                <w10:wrap type="topAndBottom"/>
              </v:shape>
            </w:pict>
          </mc:Fallback>
        </mc:AlternateContent>
      </w:r>
      <w:r w:rsidR="00981D94">
        <w:t>Selby carried out e</w:t>
      </w:r>
      <w:r w:rsidR="00E974D7">
        <w:t>xtensive alterations to the house from 1823 onwards</w:t>
      </w:r>
      <w:r w:rsidR="00281D29">
        <w:t>, t</w:t>
      </w:r>
      <w:r w:rsidR="00981D94">
        <w:t xml:space="preserve">he work </w:t>
      </w:r>
      <w:r w:rsidR="00281D29">
        <w:t>being</w:t>
      </w:r>
      <w:r w:rsidR="00981D94">
        <w:t xml:space="preserve"> done</w:t>
      </w:r>
      <w:r w:rsidR="00E974D7">
        <w:t xml:space="preserve"> by Robert Hall, mason of Alnwick, to </w:t>
      </w:r>
      <w:r w:rsidR="00472CDE">
        <w:t xml:space="preserve">the </w:t>
      </w:r>
      <w:r w:rsidR="00E974D7">
        <w:t>designs of John Dobson, the Newcastle architect.</w:t>
      </w:r>
    </w:p>
    <w:p w14:paraId="749F3C4D" w14:textId="64CF7F91" w:rsidR="00DC460D" w:rsidRDefault="00E974D7" w:rsidP="00B00B27">
      <w:r>
        <w:t xml:space="preserve">The house sat within extensive parkland which today is </w:t>
      </w:r>
      <w:r w:rsidR="0044139F">
        <w:t xml:space="preserve">occupied by the </w:t>
      </w:r>
      <w:r w:rsidR="0032133E" w:rsidRPr="00D1237E">
        <w:t xml:space="preserve">Alnwick </w:t>
      </w:r>
      <w:r w:rsidR="0044139F">
        <w:t>Castle Golf Club</w:t>
      </w:r>
      <w:r w:rsidR="0032133E" w:rsidRPr="00D1237E">
        <w:t xml:space="preserve">. At the </w:t>
      </w:r>
      <w:r w:rsidR="005321E9">
        <w:t xml:space="preserve">park’s </w:t>
      </w:r>
      <w:r w:rsidR="0032133E" w:rsidRPr="00D1237E">
        <w:t xml:space="preserve">highest point is an iron age </w:t>
      </w:r>
      <w:r w:rsidR="005321E9">
        <w:t>settlement</w:t>
      </w:r>
      <w:r w:rsidR="0032133E" w:rsidRPr="00D1237E">
        <w:t xml:space="preserve">, </w:t>
      </w:r>
      <w:r w:rsidR="0044139F">
        <w:t>which g</w:t>
      </w:r>
      <w:r w:rsidR="00DC460D">
        <w:t>i</w:t>
      </w:r>
      <w:r w:rsidR="0044139F">
        <w:t>ves the area its name</w:t>
      </w:r>
      <w:r w:rsidR="00DC460D">
        <w:t xml:space="preserve"> of Camphill.</w:t>
      </w:r>
    </w:p>
    <w:p w14:paraId="613CC5DB" w14:textId="3ADCD065" w:rsidR="0032133E" w:rsidRPr="00D1237E" w:rsidRDefault="00DC460D" w:rsidP="00B00B27">
      <w:r>
        <w:t>W</w:t>
      </w:r>
      <w:r w:rsidR="0032133E" w:rsidRPr="00D1237E">
        <w:t xml:space="preserve">ithin </w:t>
      </w:r>
      <w:r>
        <w:t>the camp</w:t>
      </w:r>
      <w:r w:rsidR="00971CDF">
        <w:t>’</w:t>
      </w:r>
      <w:r>
        <w:t>s r</w:t>
      </w:r>
      <w:r w:rsidR="0032133E" w:rsidRPr="00D1237E">
        <w:t>amparts is the Swansfield Peace Column. Erected by Henry Selby, it commemorates what was thought to be the end of the Napoleonic Wars, following the 1814 Treaty of Paris.</w:t>
      </w:r>
    </w:p>
    <w:p w14:paraId="1EC62E6A" w14:textId="77777777" w:rsidR="00133DC0" w:rsidRDefault="0032133E" w:rsidP="00B00B27">
      <w:r>
        <w:t>The column</w:t>
      </w:r>
      <w:r w:rsidRPr="00D1237E">
        <w:t xml:space="preserve"> was designed in accordance with ‘Vetruvius’ plan’, referring to the Roman architect who proposed certain proportions as being aesthetically idea</w:t>
      </w:r>
      <w:r w:rsidR="00F135D2">
        <w:t xml:space="preserve">l. </w:t>
      </w:r>
    </w:p>
    <w:p w14:paraId="737F5233" w14:textId="1EC339EC" w:rsidR="0032133E" w:rsidRPr="00D1237E" w:rsidRDefault="00F135D2" w:rsidP="00B00B27">
      <w:r>
        <w:t xml:space="preserve">It was </w:t>
      </w:r>
      <w:r w:rsidR="0032133E" w:rsidRPr="00D1237E">
        <w:t>originally intended to have been topped by a statue of Peace and Victory, made from Coade Stone</w:t>
      </w:r>
      <w:r w:rsidR="0032133E">
        <w:t>.</w:t>
      </w:r>
    </w:p>
    <w:p w14:paraId="3A1510A3" w14:textId="4B5447CD" w:rsidR="00FC4AF5" w:rsidRDefault="0032133E" w:rsidP="00B00B27">
      <w:r>
        <w:t>T</w:t>
      </w:r>
      <w:r w:rsidRPr="001818FC">
        <w:t>he peace was</w:t>
      </w:r>
      <w:r w:rsidR="00F135D2">
        <w:t>, however,</w:t>
      </w:r>
      <w:r w:rsidRPr="001818FC">
        <w:t xml:space="preserve"> short-lived, with Napoleon </w:t>
      </w:r>
      <w:r w:rsidR="009E6C71" w:rsidRPr="001818FC">
        <w:t>re-establishing</w:t>
      </w:r>
      <w:r w:rsidRPr="001818FC">
        <w:t xml:space="preserve"> his rule of France, before being finally defeated at Waterloo. The idea of topping the column with the Peace and Victory figure was</w:t>
      </w:r>
      <w:r w:rsidR="00CF7AEA">
        <w:t xml:space="preserve"> </w:t>
      </w:r>
      <w:r w:rsidRPr="001818FC">
        <w:t>abandoned, with the finishing feature instead being the simple ball we see today.</w:t>
      </w:r>
      <w:r w:rsidR="00FC4AF5" w:rsidRPr="00FC4AF5">
        <w:t xml:space="preserve"> </w:t>
      </w:r>
    </w:p>
    <w:p w14:paraId="4FDC0F0C" w14:textId="0EAE432D" w:rsidR="00FC4AF5" w:rsidRPr="001818FC" w:rsidRDefault="00FC4AF5" w:rsidP="00B00B27">
      <w:r w:rsidRPr="001818FC">
        <w:t xml:space="preserve">The Coade Stone </w:t>
      </w:r>
      <w:r>
        <w:t xml:space="preserve">‘Peace and Victory’ </w:t>
      </w:r>
      <w:r w:rsidRPr="001818FC">
        <w:t xml:space="preserve">figure was erected on the lawn of the old Swansfield House </w:t>
      </w:r>
      <w:r>
        <w:t xml:space="preserve">and can be seen on the engraving </w:t>
      </w:r>
      <w:r w:rsidR="00614E43">
        <w:t>above</w:t>
      </w:r>
      <w:r>
        <w:t>. T</w:t>
      </w:r>
      <w:r w:rsidRPr="001818FC">
        <w:t>here is no trace of it today.</w:t>
      </w:r>
    </w:p>
    <w:p w14:paraId="27C578CF" w14:textId="740D2E98" w:rsidR="00671010" w:rsidRDefault="00091876" w:rsidP="00B00B27">
      <w:r>
        <w:t xml:space="preserve">In 1975, following a serious fire, the house was demolished and replaced by </w:t>
      </w:r>
      <w:r w:rsidR="003D06BB">
        <w:t>the house we see today</w:t>
      </w:r>
      <w:r>
        <w:t>.</w:t>
      </w:r>
    </w:p>
    <w:p w14:paraId="679ECAB3" w14:textId="7701B25D" w:rsidR="005D3DAF" w:rsidRPr="002F238D" w:rsidRDefault="002F238D" w:rsidP="002F238D">
      <w:pPr>
        <w:pBdr>
          <w:top w:val="single" w:sz="4" w:space="1" w:color="auto"/>
          <w:left w:val="single" w:sz="4" w:space="4" w:color="auto"/>
          <w:bottom w:val="single" w:sz="4" w:space="1" w:color="auto"/>
          <w:right w:val="single" w:sz="4" w:space="4" w:color="auto"/>
        </w:pBdr>
        <w:jc w:val="center"/>
        <w:rPr>
          <w:b/>
          <w:bCs/>
          <w:i/>
          <w:iCs/>
        </w:rPr>
      </w:pPr>
      <w:r>
        <w:rPr>
          <w:b/>
          <w:bCs/>
          <w:i/>
          <w:iCs/>
        </w:rPr>
        <w:t>Coade Stone</w:t>
      </w:r>
    </w:p>
    <w:p w14:paraId="78DBF812" w14:textId="77777777" w:rsidR="003D06BB" w:rsidRDefault="00592ADE" w:rsidP="002F238D">
      <w:pPr>
        <w:pBdr>
          <w:top w:val="single" w:sz="4" w:space="1" w:color="auto"/>
          <w:left w:val="single" w:sz="4" w:space="4" w:color="auto"/>
          <w:bottom w:val="single" w:sz="4" w:space="1" w:color="auto"/>
          <w:right w:val="single" w:sz="4" w:space="4" w:color="auto"/>
        </w:pBdr>
        <w:rPr>
          <w:i/>
          <w:iCs/>
        </w:rPr>
      </w:pPr>
      <w:r w:rsidRPr="006B70B4">
        <w:rPr>
          <w:i/>
          <w:iCs/>
        </w:rPr>
        <w:t xml:space="preserve">Coade Stone is </w:t>
      </w:r>
      <w:r w:rsidR="006B70B4">
        <w:rPr>
          <w:i/>
          <w:iCs/>
        </w:rPr>
        <w:t>a ceramic material</w:t>
      </w:r>
      <w:r w:rsidR="000B63DA">
        <w:rPr>
          <w:i/>
          <w:iCs/>
        </w:rPr>
        <w:t>, developed in the late 18C</w:t>
      </w:r>
      <w:r w:rsidR="002F238D">
        <w:rPr>
          <w:i/>
          <w:iCs/>
        </w:rPr>
        <w:t xml:space="preserve"> by Mrs Caode</w:t>
      </w:r>
      <w:r w:rsidR="000B63DA">
        <w:rPr>
          <w:i/>
          <w:iCs/>
        </w:rPr>
        <w:t>. It allowed for highly detailed</w:t>
      </w:r>
      <w:r w:rsidR="005D3DAF">
        <w:rPr>
          <w:i/>
          <w:iCs/>
        </w:rPr>
        <w:t xml:space="preserve"> additions to buildings.</w:t>
      </w:r>
    </w:p>
    <w:p w14:paraId="5FC630DB" w14:textId="227F84A3" w:rsidR="00592ADE" w:rsidRPr="006B70B4" w:rsidRDefault="005D3DAF" w:rsidP="002F238D">
      <w:pPr>
        <w:pBdr>
          <w:top w:val="single" w:sz="4" w:space="1" w:color="auto"/>
          <w:left w:val="single" w:sz="4" w:space="4" w:color="auto"/>
          <w:bottom w:val="single" w:sz="4" w:space="1" w:color="auto"/>
          <w:right w:val="single" w:sz="4" w:space="4" w:color="auto"/>
        </w:pBdr>
        <w:rPr>
          <w:i/>
          <w:iCs/>
        </w:rPr>
      </w:pPr>
      <w:r>
        <w:rPr>
          <w:i/>
          <w:iCs/>
        </w:rPr>
        <w:t xml:space="preserve">Local examples of Coade </w:t>
      </w:r>
      <w:r w:rsidR="00196866">
        <w:rPr>
          <w:i/>
          <w:iCs/>
        </w:rPr>
        <w:t>S</w:t>
      </w:r>
      <w:r>
        <w:rPr>
          <w:i/>
          <w:iCs/>
        </w:rPr>
        <w:t>tone include the four lions on the base of the Tenantry Column, and the plaques on the side of Brizlee Tower in Hulne Park.</w:t>
      </w:r>
      <w:r w:rsidR="00592ADE" w:rsidRPr="006B70B4">
        <w:rPr>
          <w:i/>
          <w:iCs/>
        </w:rPr>
        <w:t xml:space="preserve"> </w:t>
      </w:r>
    </w:p>
    <w:sectPr w:rsidR="00592ADE" w:rsidRPr="006B70B4" w:rsidSect="00FC4AF5">
      <w:pgSz w:w="16838" w:h="11906" w:orient="landscape" w:code="9"/>
      <w:pgMar w:top="680" w:right="680" w:bottom="426" w:left="680" w:header="709" w:footer="709" w:gutter="0"/>
      <w:cols w:num="3"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247851"/>
    <w:multiLevelType w:val="hybridMultilevel"/>
    <w:tmpl w:val="383815C4"/>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16cid:durableId="1776441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F7B"/>
    <w:rsid w:val="00040DAE"/>
    <w:rsid w:val="00091876"/>
    <w:rsid w:val="000B63DA"/>
    <w:rsid w:val="000F595E"/>
    <w:rsid w:val="00133DC0"/>
    <w:rsid w:val="00196866"/>
    <w:rsid w:val="001B0807"/>
    <w:rsid w:val="00281D29"/>
    <w:rsid w:val="0028338B"/>
    <w:rsid w:val="002D258E"/>
    <w:rsid w:val="002F238D"/>
    <w:rsid w:val="00306006"/>
    <w:rsid w:val="0032133E"/>
    <w:rsid w:val="003D06BB"/>
    <w:rsid w:val="0044139F"/>
    <w:rsid w:val="004505B6"/>
    <w:rsid w:val="00472CDE"/>
    <w:rsid w:val="00505501"/>
    <w:rsid w:val="005246B7"/>
    <w:rsid w:val="005321E9"/>
    <w:rsid w:val="00551FF0"/>
    <w:rsid w:val="00587CEF"/>
    <w:rsid w:val="00592ADE"/>
    <w:rsid w:val="005A0AB1"/>
    <w:rsid w:val="005B378F"/>
    <w:rsid w:val="005D39C5"/>
    <w:rsid w:val="005D3DAF"/>
    <w:rsid w:val="005D615E"/>
    <w:rsid w:val="00606D28"/>
    <w:rsid w:val="00614E43"/>
    <w:rsid w:val="00671010"/>
    <w:rsid w:val="006976A3"/>
    <w:rsid w:val="006B23AD"/>
    <w:rsid w:val="006B70B4"/>
    <w:rsid w:val="007426C8"/>
    <w:rsid w:val="007923D2"/>
    <w:rsid w:val="009349E2"/>
    <w:rsid w:val="00942F7B"/>
    <w:rsid w:val="00971CDF"/>
    <w:rsid w:val="00981D94"/>
    <w:rsid w:val="009E6C71"/>
    <w:rsid w:val="00A03088"/>
    <w:rsid w:val="00B00B27"/>
    <w:rsid w:val="00B17458"/>
    <w:rsid w:val="00B440C4"/>
    <w:rsid w:val="00B80604"/>
    <w:rsid w:val="00BC1810"/>
    <w:rsid w:val="00BC5DDC"/>
    <w:rsid w:val="00CC445E"/>
    <w:rsid w:val="00CF7AEA"/>
    <w:rsid w:val="00DB2645"/>
    <w:rsid w:val="00DC4223"/>
    <w:rsid w:val="00DC460D"/>
    <w:rsid w:val="00E7335D"/>
    <w:rsid w:val="00E911DD"/>
    <w:rsid w:val="00E974D7"/>
    <w:rsid w:val="00F135D2"/>
    <w:rsid w:val="00FC4AF5"/>
    <w:rsid w:val="00FC61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875E7"/>
  <w15:chartTrackingRefBased/>
  <w15:docId w15:val="{D37DFDAC-03DB-4F76-A45E-2469CF1F1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B27"/>
    <w:pPr>
      <w:spacing w:line="276" w:lineRule="auto"/>
    </w:pPr>
    <w:rPr>
      <w:rFonts w:cstheme="minorHAnsi"/>
      <w:color w:val="000000" w:themeColor="text1"/>
      <w:kern w:val="2"/>
      <w:sz w:val="24"/>
      <w:szCs w:val="24"/>
      <w:lang w:eastAsia="ja-JP"/>
      <w14:ligatures w14:val="standard"/>
    </w:rPr>
  </w:style>
  <w:style w:type="paragraph" w:styleId="Heading1">
    <w:name w:val="heading 1"/>
    <w:basedOn w:val="Normal"/>
    <w:next w:val="Normal"/>
    <w:link w:val="Heading1Char"/>
    <w:uiPriority w:val="8"/>
    <w:qFormat/>
    <w:rsid w:val="006B23AD"/>
    <w:pPr>
      <w:keepNext/>
      <w:keepLines/>
      <w:spacing w:before="400" w:after="120" w:line="240" w:lineRule="auto"/>
      <w:jc w:val="center"/>
      <w:outlineLvl w:val="0"/>
    </w:pPr>
    <w:rPr>
      <w:rFonts w:eastAsiaTheme="majorEastAsia"/>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HostTable">
    <w:name w:val="Host Table"/>
    <w:basedOn w:val="TableNormal"/>
    <w:uiPriority w:val="99"/>
    <w:rsid w:val="005B378F"/>
    <w:pPr>
      <w:spacing w:line="276" w:lineRule="auto"/>
    </w:pPr>
    <w:rPr>
      <w:color w:val="262626" w:themeColor="text1" w:themeTint="D9"/>
      <w:kern w:val="2"/>
      <w:lang w:val="en-US" w:eastAsia="ja-JP"/>
      <w14:ligatures w14:val="standard"/>
    </w:rPr>
    <w:tblPr>
      <w:jc w:val="center"/>
      <w:tblCellMar>
        <w:left w:w="0" w:type="dxa"/>
        <w:right w:w="0" w:type="dxa"/>
      </w:tblCellMar>
    </w:tblPr>
    <w:trPr>
      <w:jc w:val="center"/>
    </w:trPr>
  </w:style>
  <w:style w:type="paragraph" w:styleId="Title">
    <w:name w:val="Title"/>
    <w:basedOn w:val="Normal"/>
    <w:link w:val="TitleChar"/>
    <w:uiPriority w:val="5"/>
    <w:qFormat/>
    <w:rsid w:val="005B378F"/>
    <w:pPr>
      <w:spacing w:after="60" w:line="228" w:lineRule="auto"/>
      <w:jc w:val="center"/>
    </w:pPr>
    <w:rPr>
      <w:rFonts w:eastAsiaTheme="majorEastAsia"/>
      <w:b/>
      <w:bCs/>
      <w:kern w:val="28"/>
      <w:sz w:val="60"/>
    </w:rPr>
  </w:style>
  <w:style w:type="character" w:customStyle="1" w:styleId="TitleChar">
    <w:name w:val="Title Char"/>
    <w:basedOn w:val="DefaultParagraphFont"/>
    <w:link w:val="Title"/>
    <w:uiPriority w:val="5"/>
    <w:rsid w:val="005B378F"/>
    <w:rPr>
      <w:rFonts w:eastAsiaTheme="majorEastAsia" w:cstheme="minorHAnsi"/>
      <w:b/>
      <w:bCs/>
      <w:color w:val="000000" w:themeColor="text1"/>
      <w:kern w:val="28"/>
      <w:sz w:val="60"/>
      <w:lang w:eastAsia="ja-JP"/>
      <w14:ligatures w14:val="standard"/>
    </w:rPr>
  </w:style>
  <w:style w:type="paragraph" w:styleId="Subtitle">
    <w:name w:val="Subtitle"/>
    <w:basedOn w:val="Normal"/>
    <w:link w:val="SubtitleChar"/>
    <w:uiPriority w:val="6"/>
    <w:qFormat/>
    <w:rsid w:val="005B378F"/>
    <w:pPr>
      <w:numPr>
        <w:ilvl w:val="1"/>
      </w:numPr>
      <w:spacing w:after="240"/>
      <w:contextualSpacing/>
    </w:pPr>
    <w:rPr>
      <w:color w:val="1F3864" w:themeColor="accent1" w:themeShade="80"/>
    </w:rPr>
  </w:style>
  <w:style w:type="character" w:customStyle="1" w:styleId="SubtitleChar">
    <w:name w:val="Subtitle Char"/>
    <w:basedOn w:val="DefaultParagraphFont"/>
    <w:link w:val="Subtitle"/>
    <w:uiPriority w:val="6"/>
    <w:rsid w:val="005B378F"/>
    <w:rPr>
      <w:rFonts w:ascii="Verdana" w:hAnsi="Verdana"/>
      <w:color w:val="1F3864" w:themeColor="accent1" w:themeShade="80"/>
      <w:kern w:val="2"/>
      <w:lang w:val="en-US" w:eastAsia="ja-JP"/>
      <w14:ligatures w14:val="standard"/>
    </w:rPr>
  </w:style>
  <w:style w:type="character" w:customStyle="1" w:styleId="Heading1Char">
    <w:name w:val="Heading 1 Char"/>
    <w:basedOn w:val="DefaultParagraphFont"/>
    <w:link w:val="Heading1"/>
    <w:uiPriority w:val="8"/>
    <w:rsid w:val="006B23AD"/>
    <w:rPr>
      <w:rFonts w:eastAsiaTheme="majorEastAsia" w:cstheme="minorHAnsi"/>
      <w:color w:val="000000" w:themeColor="text1"/>
      <w:kern w:val="2"/>
      <w:sz w:val="36"/>
      <w:szCs w:val="36"/>
      <w:lang w:eastAsia="ja-JP"/>
      <w14:ligatures w14:val="standard"/>
    </w:rPr>
  </w:style>
  <w:style w:type="paragraph" w:styleId="ListParagraph">
    <w:name w:val="List Paragraph"/>
    <w:basedOn w:val="Normal"/>
    <w:uiPriority w:val="34"/>
    <w:qFormat/>
    <w:rsid w:val="002D258E"/>
    <w:pPr>
      <w:ind w:left="720"/>
      <w:contextualSpacing/>
    </w:pPr>
  </w:style>
  <w:style w:type="paragraph" w:styleId="NormalWeb">
    <w:name w:val="Normal (Web)"/>
    <w:basedOn w:val="Normal"/>
    <w:uiPriority w:val="99"/>
    <w:unhideWhenUsed/>
    <w:rsid w:val="00587CEF"/>
    <w:pPr>
      <w:spacing w:before="100" w:beforeAutospacing="1" w:after="100" w:afterAutospacing="1" w:line="240" w:lineRule="auto"/>
    </w:pPr>
    <w:rPr>
      <w:rFonts w:ascii="Times New Roman" w:eastAsia="Times New Roman" w:hAnsi="Times New Roman" w:cs="Times New Roman"/>
      <w:color w:val="auto"/>
      <w:kern w:val="0"/>
      <w:lang w:eastAsia="en-GB"/>
      <w14:ligatures w14:val="none"/>
    </w:rPr>
  </w:style>
  <w:style w:type="character" w:styleId="Emphasis">
    <w:name w:val="Emphasis"/>
    <w:basedOn w:val="DefaultParagraphFont"/>
    <w:uiPriority w:val="20"/>
    <w:qFormat/>
    <w:rsid w:val="00587CEF"/>
    <w:rPr>
      <w:i/>
      <w:iCs/>
    </w:rPr>
  </w:style>
  <w:style w:type="paragraph" w:styleId="Caption">
    <w:name w:val="caption"/>
    <w:basedOn w:val="Normal"/>
    <w:next w:val="Normal"/>
    <w:uiPriority w:val="35"/>
    <w:unhideWhenUsed/>
    <w:qFormat/>
    <w:rsid w:val="00614E4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921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dc:creator>
  <cp:keywords/>
  <dc:description/>
  <cp:lastModifiedBy>Peter Reed</cp:lastModifiedBy>
  <cp:revision>2</cp:revision>
  <cp:lastPrinted>2022-06-29T11:05:00Z</cp:lastPrinted>
  <dcterms:created xsi:type="dcterms:W3CDTF">2024-07-11T14:46:00Z</dcterms:created>
  <dcterms:modified xsi:type="dcterms:W3CDTF">2024-07-11T14:46:00Z</dcterms:modified>
</cp:coreProperties>
</file>